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197E9" w14:textId="77777777" w:rsidR="00600068" w:rsidRDefault="00600068" w:rsidP="00600068">
      <w:pPr>
        <w:jc w:val="center"/>
        <w:rPr>
          <w:b/>
          <w:bCs/>
          <w:color w:val="004E9A"/>
        </w:rPr>
      </w:pPr>
      <w:r w:rsidRPr="00600068">
        <w:rPr>
          <w:b/>
          <w:bCs/>
          <w:color w:val="004E9A"/>
        </w:rPr>
        <w:t>The Critical Role of CTE Voices In Helping Our Education System Help Students Reach Their Full Potential</w:t>
      </w:r>
      <w:r>
        <w:rPr>
          <w:b/>
          <w:bCs/>
          <w:color w:val="004E9A"/>
        </w:rPr>
        <w:t xml:space="preserve"> Resource List</w:t>
      </w:r>
    </w:p>
    <w:p w14:paraId="6ECD1FF4" w14:textId="6C108A96" w:rsidR="00600068" w:rsidRPr="00600068" w:rsidRDefault="00600068" w:rsidP="00600068">
      <w:pPr>
        <w:jc w:val="center"/>
        <w:rPr>
          <w:color w:val="004E9A"/>
        </w:rPr>
      </w:pPr>
      <w:r>
        <w:rPr>
          <w:color w:val="004E9A"/>
        </w:rPr>
        <w:t>By Katie Zaback (Katie@zabacksolutions.com)</w:t>
      </w:r>
    </w:p>
    <w:p w14:paraId="685662AE" w14:textId="0100C457" w:rsidR="00600068" w:rsidRPr="00600068" w:rsidRDefault="00600068" w:rsidP="00600068">
      <w:pPr>
        <w:rPr>
          <w:b/>
          <w:bCs/>
          <w:u w:val="single"/>
        </w:rPr>
      </w:pPr>
      <w:r w:rsidRPr="00600068">
        <w:rPr>
          <w:b/>
          <w:bCs/>
          <w:u w:val="single"/>
        </w:rPr>
        <w:t>Policies</w:t>
      </w:r>
      <w:r w:rsidR="00386D8E">
        <w:rPr>
          <w:b/>
          <w:bCs/>
          <w:u w:val="single"/>
        </w:rPr>
        <w:t xml:space="preserve"> or projects</w:t>
      </w:r>
      <w:r w:rsidRPr="00600068">
        <w:rPr>
          <w:b/>
          <w:bCs/>
          <w:u w:val="single"/>
        </w:rPr>
        <w:t xml:space="preserve"> to know about and lend your voice to: </w:t>
      </w:r>
    </w:p>
    <w:p w14:paraId="7609C335" w14:textId="77777777" w:rsidR="00600068" w:rsidRDefault="00600068" w:rsidP="00600068">
      <w:pPr>
        <w:spacing w:after="0"/>
      </w:pPr>
      <w:r w:rsidRPr="00600068">
        <w:t>Colorado’s 1215 Taskforce</w:t>
      </w:r>
      <w:r>
        <w:t xml:space="preserve">: </w:t>
      </w:r>
    </w:p>
    <w:p w14:paraId="52C87843" w14:textId="77777777" w:rsidR="00600068" w:rsidRPr="00600068" w:rsidRDefault="00600068" w:rsidP="00600068">
      <w:pPr>
        <w:spacing w:after="0"/>
        <w:rPr>
          <w:b/>
          <w:bCs/>
          <w:color w:val="004E9A"/>
        </w:rPr>
      </w:pPr>
      <w:hyperlink r:id="rId4" w:history="1">
        <w:r>
          <w:rPr>
            <w:rStyle w:val="Hyperlink"/>
          </w:rPr>
          <w:t>O</w:t>
        </w:r>
        <w:r w:rsidRPr="00600068">
          <w:rPr>
            <w:rStyle w:val="Hyperlink"/>
          </w:rPr>
          <w:t>verview</w:t>
        </w:r>
      </w:hyperlink>
      <w:r w:rsidRPr="00600068">
        <w:t xml:space="preserve"> </w:t>
      </w:r>
    </w:p>
    <w:p w14:paraId="69C2A90C" w14:textId="77777777" w:rsidR="00600068" w:rsidRDefault="00600068" w:rsidP="00600068">
      <w:pPr>
        <w:spacing w:after="0"/>
      </w:pPr>
      <w:hyperlink r:id="rId5" w:history="1">
        <w:r>
          <w:rPr>
            <w:rStyle w:val="Hyperlink"/>
          </w:rPr>
          <w:t>All Information</w:t>
        </w:r>
      </w:hyperlink>
    </w:p>
    <w:p w14:paraId="11F0DF06" w14:textId="77777777" w:rsidR="00600068" w:rsidRDefault="00600068" w:rsidP="00600068">
      <w:pPr>
        <w:spacing w:after="0"/>
      </w:pPr>
    </w:p>
    <w:p w14:paraId="40943EEF" w14:textId="3897E457" w:rsidR="00600068" w:rsidRDefault="00600068" w:rsidP="00600068">
      <w:pPr>
        <w:spacing w:after="0"/>
      </w:pPr>
      <w:r>
        <w:t xml:space="preserve">Accountability Taskforce: </w:t>
      </w:r>
    </w:p>
    <w:p w14:paraId="595ED0F8" w14:textId="4B4C8276" w:rsidR="00600068" w:rsidRDefault="00600068" w:rsidP="00600068">
      <w:pPr>
        <w:spacing w:after="0"/>
      </w:pPr>
      <w:hyperlink r:id="rId6" w:history="1">
        <w:r w:rsidRPr="00600068">
          <w:rPr>
            <w:rStyle w:val="Hyperlink"/>
          </w:rPr>
          <w:t>Final Report</w:t>
        </w:r>
      </w:hyperlink>
    </w:p>
    <w:p w14:paraId="5D0CB4FF" w14:textId="59BCBF68" w:rsidR="00600068" w:rsidRDefault="00600068" w:rsidP="00600068">
      <w:pPr>
        <w:spacing w:after="0"/>
      </w:pPr>
      <w:hyperlink r:id="rId7" w:history="1">
        <w:r w:rsidRPr="00600068">
          <w:rPr>
            <w:rStyle w:val="Hyperlink"/>
          </w:rPr>
          <w:t>All Information</w:t>
        </w:r>
      </w:hyperlink>
      <w:r>
        <w:t xml:space="preserve"> </w:t>
      </w:r>
    </w:p>
    <w:p w14:paraId="5D2CBCED" w14:textId="77777777" w:rsidR="00600068" w:rsidRDefault="00600068" w:rsidP="00600068">
      <w:pPr>
        <w:spacing w:after="0"/>
      </w:pPr>
    </w:p>
    <w:p w14:paraId="20CEDC12" w14:textId="4D92F73A" w:rsidR="00600068" w:rsidRDefault="00600068" w:rsidP="00600068">
      <w:pPr>
        <w:spacing w:after="0"/>
      </w:pPr>
      <w:r>
        <w:t xml:space="preserve">Credentials of Value and Credential </w:t>
      </w:r>
      <w:proofErr w:type="spellStart"/>
      <w:r>
        <w:t>Stackability</w:t>
      </w:r>
      <w:proofErr w:type="spellEnd"/>
      <w:r>
        <w:t xml:space="preserve"> Work </w:t>
      </w:r>
    </w:p>
    <w:p w14:paraId="58D2EF92" w14:textId="5BDB78E9" w:rsidR="00600068" w:rsidRDefault="00600068" w:rsidP="00600068">
      <w:pPr>
        <w:spacing w:after="0"/>
      </w:pPr>
      <w:hyperlink r:id="rId8" w:history="1">
        <w:r w:rsidRPr="00600068">
          <w:rPr>
            <w:rStyle w:val="Hyperlink"/>
          </w:rPr>
          <w:t>Definition of a non-degree credential of value</w:t>
        </w:r>
      </w:hyperlink>
    </w:p>
    <w:p w14:paraId="449694B6" w14:textId="24F94E0A" w:rsidR="00600068" w:rsidRDefault="00386D8E" w:rsidP="00600068">
      <w:pPr>
        <w:spacing w:after="0"/>
      </w:pPr>
      <w:hyperlink r:id="rId9" w:anchor=":~:text=%E2%80%9CStudent%20success%20measures%20that%20measure,%E2%80%9D%20(HB%2022%2D1349)" w:history="1">
        <w:r w:rsidR="00600068" w:rsidRPr="00386D8E">
          <w:rPr>
            <w:rStyle w:val="Hyperlink"/>
          </w:rPr>
          <w:t>1349 New Measures of Postsecondary Outcomes</w:t>
        </w:r>
      </w:hyperlink>
    </w:p>
    <w:p w14:paraId="4386DAED" w14:textId="510D7E18" w:rsidR="00600068" w:rsidRDefault="00600068" w:rsidP="00600068">
      <w:pPr>
        <w:spacing w:after="0"/>
      </w:pPr>
      <w:hyperlink r:id="rId10" w:history="1">
        <w:r w:rsidRPr="00600068">
          <w:rPr>
            <w:rStyle w:val="Hyperlink"/>
          </w:rPr>
          <w:t>Postsecondary Stackable Pathway</w:t>
        </w:r>
        <w:r>
          <w:rPr>
            <w:rStyle w:val="Hyperlink"/>
          </w:rPr>
          <w:t>s Initiative</w:t>
        </w:r>
      </w:hyperlink>
    </w:p>
    <w:p w14:paraId="6A9CDAD4" w14:textId="77777777" w:rsidR="00600068" w:rsidRDefault="00600068" w:rsidP="00600068">
      <w:pPr>
        <w:spacing w:after="0"/>
      </w:pPr>
    </w:p>
    <w:p w14:paraId="7DADAE6F" w14:textId="605D0B9F" w:rsidR="00386D8E" w:rsidRDefault="00386D8E" w:rsidP="00600068">
      <w:pPr>
        <w:spacing w:after="0"/>
      </w:pPr>
      <w:r>
        <w:t>Colorado Longitudinal Data System</w:t>
      </w:r>
    </w:p>
    <w:p w14:paraId="7BE9383B" w14:textId="10186B3A" w:rsidR="00386D8E" w:rsidRDefault="00386D8E" w:rsidP="00600068">
      <w:pPr>
        <w:spacing w:after="0"/>
      </w:pPr>
      <w:hyperlink r:id="rId11" w:history="1">
        <w:r w:rsidRPr="00386D8E">
          <w:rPr>
            <w:rStyle w:val="Hyperlink"/>
          </w:rPr>
          <w:t>Website</w:t>
        </w:r>
      </w:hyperlink>
    </w:p>
    <w:p w14:paraId="6020DADB" w14:textId="77777777" w:rsidR="008D2EDB" w:rsidRDefault="008D2EDB" w:rsidP="00600068">
      <w:pPr>
        <w:spacing w:after="0"/>
      </w:pPr>
    </w:p>
    <w:p w14:paraId="2379333B" w14:textId="4BC70CB8" w:rsidR="008D2EDB" w:rsidRDefault="008D2EDB" w:rsidP="00600068">
      <w:pPr>
        <w:spacing w:after="0"/>
      </w:pPr>
      <w:r>
        <w:t>T</w:t>
      </w:r>
      <w:r>
        <w:t xml:space="preserve">he CWDC’s </w:t>
      </w:r>
      <w:hyperlink r:id="rId12" w:history="1">
        <w:r>
          <w:rPr>
            <w:rStyle w:val="Hyperlink"/>
          </w:rPr>
          <w:t>current legislation page</w:t>
        </w:r>
      </w:hyperlink>
      <w:r>
        <w:t xml:space="preserve"> is my favorite places to track policy related to career pathways and workforce development.</w:t>
      </w:r>
    </w:p>
    <w:p w14:paraId="0AF42F50" w14:textId="77777777" w:rsidR="00600068" w:rsidRDefault="00600068">
      <w:pPr>
        <w:spacing w:after="0"/>
        <w:rPr>
          <w:b/>
          <w:bCs/>
          <w:color w:val="004E9A"/>
        </w:rPr>
      </w:pPr>
    </w:p>
    <w:p w14:paraId="418425E7" w14:textId="0946F304" w:rsidR="008D2EDB" w:rsidRDefault="008D2EDB">
      <w:pPr>
        <w:spacing w:after="0"/>
        <w:rPr>
          <w:b/>
          <w:bCs/>
          <w:color w:val="004E9A"/>
        </w:rPr>
      </w:pPr>
    </w:p>
    <w:p w14:paraId="1578DFC7" w14:textId="0D457279" w:rsidR="00386D8E" w:rsidRPr="00600068" w:rsidRDefault="00386D8E" w:rsidP="00386D8E">
      <w:pPr>
        <w:rPr>
          <w:b/>
          <w:bCs/>
          <w:u w:val="single"/>
        </w:rPr>
      </w:pPr>
      <w:r>
        <w:rPr>
          <w:b/>
          <w:bCs/>
          <w:u w:val="single"/>
        </w:rPr>
        <w:t>State Data Resources to Know About</w:t>
      </w:r>
      <w:r w:rsidRPr="00600068">
        <w:rPr>
          <w:b/>
          <w:bCs/>
          <w:u w:val="single"/>
        </w:rPr>
        <w:t xml:space="preserve">: </w:t>
      </w:r>
    </w:p>
    <w:p w14:paraId="629F06D6" w14:textId="5FC21F33" w:rsidR="00600068" w:rsidRDefault="00386D8E">
      <w:pPr>
        <w:spacing w:after="0"/>
      </w:pPr>
      <w:hyperlink r:id="rId13" w:history="1">
        <w:r w:rsidRPr="00386D8E">
          <w:rPr>
            <w:rStyle w:val="Hyperlink"/>
          </w:rPr>
          <w:t>Annual Pathways to Prosperity Report</w:t>
        </w:r>
      </w:hyperlink>
    </w:p>
    <w:p w14:paraId="192D11AC" w14:textId="4CBB8476" w:rsidR="00386D8E" w:rsidRDefault="00386D8E">
      <w:pPr>
        <w:spacing w:after="0"/>
      </w:pPr>
      <w:hyperlink r:id="rId14" w:history="1">
        <w:r w:rsidRPr="00386D8E">
          <w:rPr>
            <w:rStyle w:val="Hyperlink"/>
          </w:rPr>
          <w:t>Annual Concurrent Enrollment Report CCCS</w:t>
        </w:r>
      </w:hyperlink>
    </w:p>
    <w:p w14:paraId="554458B8" w14:textId="5C55878E" w:rsidR="00386D8E" w:rsidRDefault="00386D8E">
      <w:pPr>
        <w:spacing w:after="0"/>
      </w:pPr>
      <w:hyperlink r:id="rId15" w:history="1">
        <w:r w:rsidRPr="00386D8E">
          <w:rPr>
            <w:rStyle w:val="Hyperlink"/>
          </w:rPr>
          <w:t>Prior Concurrent Enrollment Reports (CDE/CDHE)</w:t>
        </w:r>
      </w:hyperlink>
    </w:p>
    <w:p w14:paraId="6826D84B" w14:textId="26F7B9B4" w:rsidR="00386D8E" w:rsidRDefault="00386D8E">
      <w:pPr>
        <w:spacing w:after="0"/>
      </w:pPr>
    </w:p>
    <w:p w14:paraId="64C4301A" w14:textId="1AE4350B" w:rsidR="00386D8E" w:rsidRDefault="00386D8E">
      <w:pPr>
        <w:spacing w:after="0"/>
      </w:pPr>
      <w:hyperlink r:id="rId16" w:history="1">
        <w:r w:rsidRPr="00386D8E">
          <w:rPr>
            <w:rStyle w:val="Hyperlink"/>
          </w:rPr>
          <w:t>Postsecondary ROI Report</w:t>
        </w:r>
      </w:hyperlink>
    </w:p>
    <w:p w14:paraId="56DC285E" w14:textId="3F3447BA" w:rsidR="00386D8E" w:rsidRDefault="00386D8E">
      <w:pPr>
        <w:spacing w:after="0"/>
      </w:pPr>
      <w:hyperlink r:id="rId17" w:history="1">
        <w:r w:rsidRPr="00386D8E">
          <w:rPr>
            <w:rStyle w:val="Hyperlink"/>
          </w:rPr>
          <w:t>Postsecondary Employer Outcomes Report</w:t>
        </w:r>
      </w:hyperlink>
    </w:p>
    <w:p w14:paraId="35637E3D" w14:textId="77777777" w:rsidR="00386D8E" w:rsidRDefault="00386D8E">
      <w:pPr>
        <w:spacing w:after="0"/>
      </w:pPr>
    </w:p>
    <w:p w14:paraId="0C76E425" w14:textId="6ED6BC73" w:rsidR="008D2EDB" w:rsidRDefault="00386D8E">
      <w:pPr>
        <w:spacing w:after="0"/>
      </w:pPr>
      <w:hyperlink r:id="rId18" w:history="1">
        <w:r w:rsidRPr="00386D8E">
          <w:rPr>
            <w:rStyle w:val="Hyperlink"/>
          </w:rPr>
          <w:t>Talent Pipeline Report</w:t>
        </w:r>
      </w:hyperlink>
    </w:p>
    <w:p w14:paraId="44A329D9" w14:textId="77777777" w:rsidR="00386D8E" w:rsidRPr="00600068" w:rsidRDefault="00386D8E">
      <w:pPr>
        <w:spacing w:after="0"/>
        <w:rPr>
          <w:b/>
          <w:bCs/>
          <w:color w:val="004E9A"/>
        </w:rPr>
      </w:pPr>
    </w:p>
    <w:sectPr w:rsidR="00386D8E" w:rsidRPr="00600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68"/>
    <w:rsid w:val="00386D8E"/>
    <w:rsid w:val="00600068"/>
    <w:rsid w:val="008D2EDB"/>
    <w:rsid w:val="00D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937D5"/>
  <w15:chartTrackingRefBased/>
  <w15:docId w15:val="{770E5656-26EB-439A-9BD5-6A991523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D8E"/>
  </w:style>
  <w:style w:type="paragraph" w:styleId="Heading1">
    <w:name w:val="heading 1"/>
    <w:basedOn w:val="Normal"/>
    <w:next w:val="Normal"/>
    <w:link w:val="Heading1Char"/>
    <w:uiPriority w:val="9"/>
    <w:qFormat/>
    <w:rsid w:val="00600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0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0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0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0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0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00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wdc.colorado.gov/blog-post/state-releases-framework-to-support-quality-non-degree-credential-pathways-to-the" TargetMode="External"/><Relationship Id="rId13" Type="http://schemas.openxmlformats.org/officeDocument/2006/relationships/hyperlink" Target="https://cdhe.colorado.gov/data-and-research/tools/data-tools/pathways-to-prosperity-postsecondary-access-and-success-for" TargetMode="External"/><Relationship Id="rId18" Type="http://schemas.openxmlformats.org/officeDocument/2006/relationships/hyperlink" Target="https://cwdc.colorado.gov/resources/colorado-talent-pipeline-rep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de.state.co.us/accountability/accountability-task-force" TargetMode="External"/><Relationship Id="rId12" Type="http://schemas.openxmlformats.org/officeDocument/2006/relationships/hyperlink" Target="https://cwdc.colorado.gov/stimulus-policy/current-legislation" TargetMode="External"/><Relationship Id="rId17" Type="http://schemas.openxmlformats.org/officeDocument/2006/relationships/hyperlink" Target="https://lehd.ces.census.gov/data/pseo_experimental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dhe.colorado.gov/data-and-research/research/education-workforce/ReturnOnInvestmen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de.state.co.us/accountability/1241taskforcefinalreport" TargetMode="External"/><Relationship Id="rId11" Type="http://schemas.openxmlformats.org/officeDocument/2006/relationships/hyperlink" Target="https://oit.colorado.gov/statewide-longitudinal-data-system-slds" TargetMode="External"/><Relationship Id="rId5" Type="http://schemas.openxmlformats.org/officeDocument/2006/relationships/hyperlink" Target="https://www.cde.state.co.us/postsecondary/secondary_postsecondary_and_work-based_learning_integration_task_force" TargetMode="External"/><Relationship Id="rId15" Type="http://schemas.openxmlformats.org/officeDocument/2006/relationships/hyperlink" Target="https://www.cde.state.co.us/postsecondary/concurrentenrollment" TargetMode="External"/><Relationship Id="rId10" Type="http://schemas.openxmlformats.org/officeDocument/2006/relationships/hyperlink" Target="https://cdhe.colorado.gov/stackable-credential-pathways-initiativ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oloradosucceeds.org/resource/a-30000-foot-view-of-the-1215-task-force-recommendations/" TargetMode="External"/><Relationship Id="rId9" Type="http://schemas.openxmlformats.org/officeDocument/2006/relationships/hyperlink" Target="https://cdhe.colorado.gov/educators/policy-and-funding/legislative-affairs/postsecondary-student-success-data-system-hb22" TargetMode="External"/><Relationship Id="rId14" Type="http://schemas.openxmlformats.org/officeDocument/2006/relationships/hyperlink" Target="https://cccs.edu/data/special-re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</Words>
  <Characters>2368</Characters>
  <Application>Microsoft Office Word</Application>
  <DocSecurity>0</DocSecurity>
  <Lines>98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Zaback</dc:creator>
  <cp:keywords/>
  <dc:description/>
  <cp:lastModifiedBy>Katie Zaback</cp:lastModifiedBy>
  <cp:revision>1</cp:revision>
  <dcterms:created xsi:type="dcterms:W3CDTF">2024-11-18T16:23:00Z</dcterms:created>
  <dcterms:modified xsi:type="dcterms:W3CDTF">2024-11-18T17:32:00Z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4ae84bed-9788-46d3-ba7e-ae4e78d9d21a</vt:lpwstr>
  </property>
</Properties>
</file>